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05AC" w:rsidRDefault="009D05AC" w:rsidP="00056589">
      <w:pPr>
        <w:spacing w:after="0"/>
        <w:jc w:val="both"/>
      </w:pPr>
    </w:p>
    <w:p w:rsidR="007E51F1" w:rsidRDefault="007E51F1" w:rsidP="00056589">
      <w:pPr>
        <w:spacing w:after="0"/>
        <w:jc w:val="both"/>
      </w:pPr>
      <w:r>
        <w:t xml:space="preserve">TRIBUNAL DE ARBITRAJE Y </w:t>
      </w:r>
      <w:proofErr w:type="gramStart"/>
      <w:r>
        <w:t>ESCALAFON.-</w:t>
      </w:r>
      <w:proofErr w:type="gramEnd"/>
      <w:r>
        <w:t xml:space="preserve"> GUADALAJARA, JALISCO.- </w:t>
      </w:r>
    </w:p>
    <w:p w:rsidR="007E51F1" w:rsidRDefault="007E51F1" w:rsidP="00056589">
      <w:pPr>
        <w:spacing w:after="0"/>
        <w:jc w:val="both"/>
      </w:pPr>
    </w:p>
    <w:p w:rsidR="00E057C1" w:rsidRDefault="00491861" w:rsidP="007E51F1">
      <w:pPr>
        <w:spacing w:after="0"/>
        <w:jc w:val="right"/>
      </w:pPr>
      <w:r>
        <w:t>EXPEDIENTE No. 1222/2012-A</w:t>
      </w:r>
    </w:p>
    <w:p w:rsidR="00491861" w:rsidRDefault="00491861" w:rsidP="00056589">
      <w:pPr>
        <w:spacing w:after="0" w:line="240" w:lineRule="auto"/>
        <w:jc w:val="both"/>
      </w:pPr>
    </w:p>
    <w:p w:rsidR="00491861" w:rsidRDefault="00491861" w:rsidP="00056589">
      <w:pPr>
        <w:spacing w:after="0"/>
        <w:jc w:val="both"/>
      </w:pPr>
      <w:r>
        <w:t>SE REQUIERE A LA DEMANDADA.</w:t>
      </w:r>
    </w:p>
    <w:p w:rsidR="00491861" w:rsidRDefault="00491861" w:rsidP="00056589">
      <w:pPr>
        <w:spacing w:after="0"/>
        <w:jc w:val="both"/>
      </w:pPr>
    </w:p>
    <w:p w:rsidR="00491861" w:rsidRDefault="00491861" w:rsidP="00056589">
      <w:pPr>
        <w:spacing w:after="0"/>
        <w:jc w:val="both"/>
      </w:pPr>
      <w:r>
        <w:t xml:space="preserve">                            Guadalajara, Jalisco; julio once de dos mil </w:t>
      </w:r>
      <w:proofErr w:type="gramStart"/>
      <w:r>
        <w:t>diecisiete.-</w:t>
      </w:r>
      <w:proofErr w:type="gramEnd"/>
      <w:r>
        <w:t xml:space="preserve"> - - - - - - - - - - - - - - - - - - - - - - - </w:t>
      </w:r>
    </w:p>
    <w:p w:rsidR="00491861" w:rsidRDefault="00491861" w:rsidP="00056589">
      <w:pPr>
        <w:spacing w:after="0"/>
        <w:jc w:val="both"/>
      </w:pPr>
    </w:p>
    <w:p w:rsidR="00491861" w:rsidRDefault="00491861" w:rsidP="00056589">
      <w:pPr>
        <w:spacing w:after="0"/>
        <w:jc w:val="both"/>
      </w:pPr>
      <w:r>
        <w:t xml:space="preserve">                             Por recibido el escrito que signa la apoderada especial de la parte actora, la licenciada Ana Lupe Vega Carrillo, presentada ante oficialía de partes de este Tribunal el día siete de mayo del año dos mil quince</w:t>
      </w:r>
      <w:r w:rsidR="00056589">
        <w:t xml:space="preserve">; así las cosas y analizando que es su contenido dígasele que se esté a lo proveído en actuación de doce de agosto del año 2015 dos mil </w:t>
      </w:r>
      <w:proofErr w:type="gramStart"/>
      <w:r w:rsidR="00056589">
        <w:t>quince.-</w:t>
      </w:r>
      <w:proofErr w:type="gramEnd"/>
      <w:r w:rsidR="00056589">
        <w:t xml:space="preserve"> - - - - - - - - - - - - - - -- - - </w:t>
      </w:r>
    </w:p>
    <w:p w:rsidR="00056589" w:rsidRDefault="00056589" w:rsidP="00056589">
      <w:pPr>
        <w:spacing w:after="0"/>
        <w:jc w:val="both"/>
      </w:pPr>
    </w:p>
    <w:p w:rsidR="00056589" w:rsidRDefault="00056589" w:rsidP="00056589">
      <w:pPr>
        <w:spacing w:after="0"/>
        <w:jc w:val="both"/>
      </w:pPr>
      <w:r>
        <w:t xml:space="preserve">                               De la misma manera se agrega el ocurso presentado a través de oficialía de partes de este Tribunal por la apoderada especial del trabajador Ignacio López Aguilar, con </w:t>
      </w:r>
      <w:proofErr w:type="gramStart"/>
      <w:r>
        <w:t>fecha  ocho</w:t>
      </w:r>
      <w:proofErr w:type="gramEnd"/>
      <w:r>
        <w:t xml:space="preserve"> de enero del año dieciséis,  </w:t>
      </w:r>
      <w:r w:rsidR="001622FC">
        <w:t xml:space="preserve">por lo que en atención  a su contenido señálese a la promovente que se esté a lo resuelto dentro del laudo de fecha 13 trece de abril del año </w:t>
      </w:r>
      <w:r w:rsidR="00D66E54">
        <w:t xml:space="preserve"> dos mil dieciséis, visible a foja 168 de autos.</w:t>
      </w:r>
      <w:r w:rsidR="007E51F1">
        <w:t xml:space="preserve"> - - - - - - - - - - - - - - - - - - - - - - - - - - - - - - - - - - - - - - - - - - - - - - - -- - - - - - - - - - - -- - - - -</w:t>
      </w:r>
    </w:p>
    <w:p w:rsidR="007E51F1" w:rsidRDefault="007E51F1" w:rsidP="00056589">
      <w:pPr>
        <w:spacing w:after="0"/>
        <w:jc w:val="both"/>
      </w:pPr>
    </w:p>
    <w:p w:rsidR="007E51F1" w:rsidRDefault="007E51F1" w:rsidP="00056589">
      <w:pPr>
        <w:spacing w:after="0"/>
        <w:jc w:val="both"/>
      </w:pPr>
      <w:r>
        <w:t xml:space="preserve">                              Así mismo se tiene por recibido el libelo que suscribe la apoderada especial de la parte actora el cual fue exhibido en la oficialía de partes de este Tribunal con fecha 16 dieciséis de diciembre del año próximo pasado, visto el escrito de cuenta dígasele a la parte actora que tenga a bien estarse a lo determinado mediante interlocutoria de fecha veinticuatro de febrero del año en curso. - - - - - - - - - - - - - - - - - - - - - - - - - - - - - - - - - - - - - - - - - - - - - - - - - - - - - - - - - - - - - - - - - - - - - - </w:t>
      </w:r>
    </w:p>
    <w:p w:rsidR="001622FC" w:rsidRDefault="001622FC" w:rsidP="00056589">
      <w:pPr>
        <w:spacing w:after="0"/>
        <w:jc w:val="both"/>
      </w:pPr>
    </w:p>
    <w:p w:rsidR="007E51F1" w:rsidRDefault="001622FC" w:rsidP="00056589">
      <w:pPr>
        <w:spacing w:after="0"/>
        <w:jc w:val="both"/>
      </w:pPr>
      <w:r>
        <w:t xml:space="preserve">                                De igual manera se integra a los autos el escrito presentado en oficialía</w:t>
      </w:r>
      <w:r w:rsidR="00D66E54">
        <w:t xml:space="preserve"> de partes de este Tribunal con fecha seis de junio del año en curso, el cual es </w:t>
      </w:r>
      <w:r w:rsidR="007E51F1">
        <w:t xml:space="preserve">suscrito por la licenciada Ana Lupe Vega Carrillo, analizado su contenido, se advierte la petición de la suscriptora, de que se requiera a la demandada por el pago de la cantidad cuantificada mediante la planilla de liquidación respectiva. - - - - - - - - - - - - - - - - - - - - - - - - - - - - - - - - - - - - - - - - - - - - - - - - - - - - - - - - - - - - - - - - - - - </w:t>
      </w:r>
    </w:p>
    <w:p w:rsidR="007E51F1" w:rsidRDefault="007E51F1" w:rsidP="00056589">
      <w:pPr>
        <w:spacing w:after="0"/>
        <w:jc w:val="both"/>
      </w:pPr>
    </w:p>
    <w:p w:rsidR="007E51F1" w:rsidRDefault="007E51F1" w:rsidP="00056589">
      <w:pPr>
        <w:spacing w:after="0"/>
        <w:jc w:val="both"/>
      </w:pPr>
      <w:r>
        <w:t xml:space="preserve">                               Visto el estado que guardan los autos del asunto que nos ocupa, se desprende que se dictó laudo definitivo con fecha 13 trece de abril del año dos mil dieciséis, el cual fue notificado a la entidad pública</w:t>
      </w:r>
      <w:r w:rsidR="00517714">
        <w:t xml:space="preserve"> de mandada, con fecha 09 nueve de mayo del año que antecede, de las misma forma con fecha 24 veinticuatro de febrero del año en curso s dicto la Interlocutoria de la Planilla de Liquidación, la cual fue debida y legamente notificada al Ayuntamiento Constitucional de Ixtlahuacán de los Membrillos, Jalisco, con fecha 29 veintinueve de marzo del año dos mil diecisiete, sin que los mismos hayan sido impugnados, por tanto, han quedado firmes el laudo así como la resolución que cuantifica las prestaciones laudadas a favor de la actora, y en consecuencia, con fundamento en lo que disponen los numerales 142 y 143 de la Legislación Burocrática Estatal, se emite el presente acuerdo, a efecto de lograr el cabal cumplimiento del laudo emitido en este juicio, </w:t>
      </w:r>
      <w:r w:rsidR="00306436">
        <w:t xml:space="preserve">resulta procedente requerir en el domicilio procesal y SE REQUIERE a la AYUNTAMIENTO CONSTITUCIONAL DE IXTLAHUACAN DE LOS MEMBRILLOS, JALISCO, para que dentro del TERMINO DE 30 TREINTA DIAS HABILES siguientes a la fecha en que le sea notificado el presente auto, REALICE </w:t>
      </w:r>
      <w:r w:rsidR="00306436">
        <w:lastRenderedPageBreak/>
        <w:t xml:space="preserve">A FAVOR DE LA PARTE ACTORA IGNACIO LOPEZ AGUILAR, el pago de la cantidad de </w:t>
      </w:r>
      <w:r w:rsidR="00E84C37">
        <w:t>$45,750.00 CUARENTA Y CINCO MIL SETECIENTOS CINCUENTA PESOS 00/100MONEDA NACIONAL; en los términos que derivan del laudo de data 13 trece de Mayo de dos mil dieciséis, así como la Interlocutoria de Planilla de Liquidación de 24 veinticuatro de febrero de la presente anualidad esto</w:t>
      </w:r>
      <w:r w:rsidR="00C56D67">
        <w:t>, bajo el apercibimiento a la demandada que de no cumplimentar el requerimiento referido, se har</w:t>
      </w:r>
      <w:r w:rsidR="00C00FDA">
        <w:t>á</w:t>
      </w:r>
      <w:r w:rsidR="00C56D67">
        <w:t xml:space="preserve"> acreedor </w:t>
      </w:r>
      <w:r w:rsidR="00C00FDA">
        <w:t>a una  multa por el equivalente a 10 DIEZ veces el valor diario de la Unidad de Medida y Actualización respectiva, en términos del artículo 143 de la Ley para Servidores Públicos del Estado de Jalisco y sus Municipios que versa:</w:t>
      </w:r>
    </w:p>
    <w:p w:rsidR="00C00FDA" w:rsidRDefault="00C00FDA" w:rsidP="00056589">
      <w:pPr>
        <w:spacing w:after="0"/>
        <w:jc w:val="both"/>
      </w:pPr>
    </w:p>
    <w:p w:rsidR="00C00FDA" w:rsidRDefault="00C00FDA" w:rsidP="00056589">
      <w:pPr>
        <w:spacing w:after="0"/>
        <w:jc w:val="both"/>
      </w:pPr>
      <w:r>
        <w:t xml:space="preserve">              Artículo 143. Notificado el auto de ejecución, el condenado deberá dar cumplimiento al laudo dentro de los 30 treinta días siguientes. El Tribunal, para hacer cumplir sus determinaciones, podrá imponer sanciones de diez hasta cien veces el valor diario de la Unidad de Medida y Actualización.</w:t>
      </w:r>
    </w:p>
    <w:p w:rsidR="00C00FDA" w:rsidRDefault="00C00FDA" w:rsidP="00056589">
      <w:pPr>
        <w:spacing w:after="0"/>
        <w:jc w:val="both"/>
      </w:pPr>
    </w:p>
    <w:p w:rsidR="00C00FDA" w:rsidRDefault="00C00FDA" w:rsidP="00056589">
      <w:pPr>
        <w:spacing w:after="0"/>
        <w:jc w:val="both"/>
      </w:pPr>
      <w:r>
        <w:t>Cuando sea la autoridad quien deba cumplir</w:t>
      </w:r>
      <w:r w:rsidR="0002762D">
        <w:t xml:space="preserve"> los resolutivos del laudo</w:t>
      </w:r>
      <w:r w:rsidR="00FD33EE">
        <w:t>, la multa será cubierta por la dependencia o entidad que haya sido condenada. Si no obstante</w:t>
      </w:r>
      <w:r w:rsidR="0002762D">
        <w:t xml:space="preserve"> </w:t>
      </w:r>
      <w:r w:rsidR="00FD33EE">
        <w:t>lo anterior, la autoridad reitera la negativa de cumplir, el Tribunal resolverá la suspensión en el cargo por un plazo de quince días sin goce de sueldo de los funcionarios que debieron darle cumplimiento</w:t>
      </w:r>
      <w:r w:rsidR="001158E9">
        <w:t>.</w:t>
      </w:r>
    </w:p>
    <w:p w:rsidR="001158E9" w:rsidRDefault="001158E9" w:rsidP="00056589">
      <w:pPr>
        <w:spacing w:after="0"/>
        <w:jc w:val="both"/>
      </w:pPr>
    </w:p>
    <w:p w:rsidR="001158E9" w:rsidRDefault="001158E9" w:rsidP="00056589">
      <w:pPr>
        <w:spacing w:after="0"/>
        <w:jc w:val="both"/>
      </w:pPr>
      <w:r>
        <w:t>La suspensión</w:t>
      </w:r>
      <w:r w:rsidR="002E549C">
        <w:t xml:space="preserve"> empezará a partir del día siguiente de su notificación </w:t>
      </w:r>
      <w:r w:rsidR="00473150">
        <w:t>y los actos que se realicen en desacato al resolutivo respectivo serán nulos. El cumplimiento del laudo interrumpe la suspensión.</w:t>
      </w:r>
    </w:p>
    <w:p w:rsidR="005D01DD" w:rsidRDefault="005D01DD" w:rsidP="00056589">
      <w:pPr>
        <w:spacing w:after="0"/>
        <w:jc w:val="both"/>
      </w:pPr>
    </w:p>
    <w:p w:rsidR="005D01DD" w:rsidRDefault="005D01DD" w:rsidP="00056589">
      <w:pPr>
        <w:spacing w:after="0"/>
        <w:jc w:val="both"/>
      </w:pPr>
      <w:r>
        <w:t>Si no obstante la sanción prevista en el párrafo segundo y subsecuentes, se persiste en el incumplimiento, la suspensión se repetirá contra los responsables y podrá ampliarse en contra de quienes les sustituyan.</w:t>
      </w:r>
    </w:p>
    <w:p w:rsidR="00473150" w:rsidRDefault="00473150" w:rsidP="00056589">
      <w:pPr>
        <w:spacing w:after="0"/>
        <w:jc w:val="both"/>
      </w:pPr>
    </w:p>
    <w:p w:rsidR="00473150" w:rsidRDefault="00473150" w:rsidP="00056589">
      <w:pPr>
        <w:spacing w:after="0"/>
        <w:jc w:val="both"/>
      </w:pPr>
      <w:r>
        <w:t xml:space="preserve">Los magistrados del Tribunal de Arbitraje y Escalafón tendrán la responsabilidad de hacer cumplir los laudos. La negativa de decretar </w:t>
      </w:r>
      <w:r w:rsidR="005D01DD">
        <w:t>la suspensión temporal de algún servidor público que incurriere en alguna de las causas señaladas en el presente artículo, será motivo para  que a dichos funcionarios se les aplique la sanción que corresponda en acatamiento a la Ley de Responsabilidades de los Servidores Públicos, salvo que se trate de servidores públicos de otros poderes, niveles de gobierno o municipios, en cuyo caso se remitirán las constancias de las actuaciones que hubieren efectuado al servidor o servidores públicos encargados de aplicar la sanción corres</w:t>
      </w:r>
      <w:r w:rsidR="00934264">
        <w:t>po</w:t>
      </w:r>
      <w:r w:rsidR="005D01DD">
        <w:t>ndiente.</w:t>
      </w:r>
    </w:p>
    <w:p w:rsidR="00934264" w:rsidRPr="008C2FA2" w:rsidRDefault="00934264" w:rsidP="00056589">
      <w:pPr>
        <w:spacing w:after="0"/>
        <w:jc w:val="both"/>
        <w:rPr>
          <w:b/>
        </w:rPr>
      </w:pPr>
    </w:p>
    <w:p w:rsidR="0044481A" w:rsidRDefault="0044481A" w:rsidP="00056589">
      <w:pPr>
        <w:spacing w:after="0"/>
        <w:jc w:val="both"/>
      </w:pPr>
      <w:r w:rsidRPr="008C2FA2">
        <w:rPr>
          <w:b/>
        </w:rPr>
        <w:t xml:space="preserve">                               Lo anterior, señalando que debe darse cumplimiento al laudo dictado en este Juicio con fecha 13 trece de abril del año dos mil dieciséis, cuantificado por la interlocutoria de fecha 24 veinticuatro de febrero del año en curso</w:t>
      </w:r>
      <w:r w:rsidR="008C2FA2" w:rsidRPr="008C2FA2">
        <w:rPr>
          <w:b/>
        </w:rPr>
        <w:t xml:space="preserve"> y la multa de referencia únicamente se aplicará en caso de no acatar lo ordenado en este acuerdo, dentro del plazo respectivo, </w:t>
      </w:r>
      <w:r w:rsidR="008C2FA2">
        <w:t>siendo que es obligación del ente demandado en llevar a cabo el cumplimiento del laudo dictado en este juicio con fecha doce de septiembre de dos mil trece,</w:t>
      </w:r>
      <w:r w:rsidR="008C2FA2" w:rsidRPr="008C2FA2">
        <w:rPr>
          <w:u w:val="single"/>
        </w:rPr>
        <w:t xml:space="preserve"> tal como se advierte de los numerales 56 fracción VII y 139 de la Ley de la Materia.</w:t>
      </w:r>
      <w:r w:rsidR="008C2FA2">
        <w:rPr>
          <w:u w:val="single"/>
        </w:rPr>
        <w:t>-</w:t>
      </w:r>
      <w:r w:rsidR="008C2FA2">
        <w:t xml:space="preserve"> Así pues, cabe acotar que de acuerdo a lo que dispone el numeral 10 de la Ley del Gobierno y la Administración Pública Municipal del Estado de Jalisco, el Ayuntamiento se integra por un Presidente Municipal, un Síndico, y el número de regidores de mayoría relativa y de representación proporcional que se determine en la Ley Estatal en materia </w:t>
      </w:r>
      <w:r w:rsidR="008C2FA2">
        <w:lastRenderedPageBreak/>
        <w:t>electoral, por tanto, dichos funcionarios como integrantes del ente demandado en este juicio se encuentran obligados en el cumplimiento del laudo emitido en este juicio, previendo además la ley de la materia</w:t>
      </w:r>
      <w:r w:rsidR="00DC7E93">
        <w:t>, ante la negativa de acatar el laudo, la suspensión en el cargo por un plazo de quince días sin goce de sueldo, de los funcionarios obligados en el cumplimiento del laudo, tal como se advierte del numeral 143 de la Ley para los Servidores Públicos del Estado de Jalisco y sus Municipios, por tanto,</w:t>
      </w:r>
      <w:r w:rsidR="00DC7E93" w:rsidRPr="00DC7E93">
        <w:rPr>
          <w:u w:val="single"/>
        </w:rPr>
        <w:t xml:space="preserve"> de no cumplimentarse el presente requerimiento, se continuará con la ejecución del laudo, y ante la negativa a cumplirlo, puede culminar con la suspensión del Titular del ente público y demás funcionarios obligados en el cumplimiento, en términos del numeral de referencia.</w:t>
      </w:r>
    </w:p>
    <w:p w:rsidR="00DC7E93" w:rsidRPr="00DC7E93" w:rsidRDefault="00DC7E93" w:rsidP="00056589">
      <w:pPr>
        <w:spacing w:after="0"/>
        <w:jc w:val="both"/>
      </w:pPr>
    </w:p>
    <w:p w:rsidR="00DC7E93" w:rsidRPr="00DC7E93" w:rsidRDefault="00DC7E93" w:rsidP="00056589">
      <w:pPr>
        <w:spacing w:after="0"/>
        <w:jc w:val="both"/>
      </w:pPr>
      <w:r w:rsidRPr="00DC7E93">
        <w:t xml:space="preserve">                               </w:t>
      </w:r>
      <w:r w:rsidRPr="00DC7E93">
        <w:rPr>
          <w:u w:val="single"/>
        </w:rPr>
        <w:t xml:space="preserve">Se hace del conocimiento de las partes que a partir del uno de julio de dos mil diecisiete, el Pleno de este Tribunal de Arbitraje y Escalafón del Estado de Jalisco, se encuentra integrado de la siguiente manera: Magistrado Presidente José de Jesús Cruz Fonseca, Magistrada Verónica Elizabeth Cuevas García y Magistrado Jaime </w:t>
      </w:r>
      <w:proofErr w:type="gramStart"/>
      <w:r w:rsidRPr="00DC7E93">
        <w:rPr>
          <w:u w:val="single"/>
        </w:rPr>
        <w:t>Ernesto  de</w:t>
      </w:r>
      <w:proofErr w:type="gramEnd"/>
      <w:r w:rsidRPr="00DC7E93">
        <w:rPr>
          <w:u w:val="single"/>
        </w:rPr>
        <w:t xml:space="preserve"> Jesús Acosta Espinoza, lo que se asienta para los efectos legales correspondientes</w:t>
      </w:r>
      <w:r>
        <w:t xml:space="preserve">. - - - - - - - -  - - - - - - - - - - - - - - - - - - - - - - - - - - - - - </w:t>
      </w:r>
    </w:p>
    <w:p w:rsidR="00DC7E93" w:rsidRDefault="00DC7E93" w:rsidP="00056589">
      <w:pPr>
        <w:spacing w:after="0"/>
        <w:jc w:val="both"/>
      </w:pPr>
    </w:p>
    <w:p w:rsidR="00DC7E93" w:rsidRDefault="00DC7E93" w:rsidP="00056589">
      <w:pPr>
        <w:spacing w:after="0"/>
        <w:jc w:val="both"/>
      </w:pPr>
      <w:r>
        <w:t xml:space="preserve">                                  NOTIFIQUESE A LAS PARTES PERSONALMENTE ESTE ACUERDO DE FECHA ONCE DE JULIO DE DOS MIL DIECISIETE, EN EL JUICIO LABORAL 1222/2013-A1. - - - - - - - - - -- - - - - - - - - - - </w:t>
      </w:r>
    </w:p>
    <w:p w:rsidR="00DC7E93" w:rsidRDefault="00DC7E93" w:rsidP="00056589">
      <w:pPr>
        <w:spacing w:after="0"/>
        <w:jc w:val="both"/>
      </w:pPr>
    </w:p>
    <w:p w:rsidR="0005389F" w:rsidRDefault="00DC7E93" w:rsidP="00056589">
      <w:pPr>
        <w:spacing w:after="0"/>
        <w:jc w:val="both"/>
      </w:pPr>
      <w:r>
        <w:t xml:space="preserve">                                    Así lo resolvió, por unanimidad de votos, el Pleno del Tribunal de Arbitraje y Escalafón del Estado de Jalisco, integrado por el Magistrado</w:t>
      </w:r>
      <w:r w:rsidR="0005389F">
        <w:t xml:space="preserve"> Presidente José de Jesús Cruz Fonseca, Magistrada Verónica Elizabeth Cuevas García, y Magistrado Jaime Ernesto de Jesús Acosta Espinoza, que actúa ante la presencia de la Secretaria General Diana Karina Fernández Arellano, quien autoriza y da fe. - - - - - - - - - - - - - - - - - - - - - - - - - - - - - - - - - - - - - - - - - - - - - - - - - - - - - - - - - - - -- - - - -- - - - - -</w:t>
      </w:r>
    </w:p>
    <w:p w:rsidR="0005389F" w:rsidRDefault="0005389F" w:rsidP="00056589">
      <w:pPr>
        <w:spacing w:after="0"/>
        <w:jc w:val="both"/>
      </w:pPr>
    </w:p>
    <w:p w:rsidR="0005389F" w:rsidRDefault="0005389F" w:rsidP="00056589">
      <w:pPr>
        <w:spacing w:after="0"/>
        <w:jc w:val="both"/>
      </w:pPr>
      <w:r>
        <w:t xml:space="preserve">Firmas y sello de </w:t>
      </w:r>
      <w:proofErr w:type="gramStart"/>
      <w:r>
        <w:t>autorización.</w:t>
      </w:r>
      <w:proofErr w:type="gramEnd"/>
      <w:r>
        <w:t xml:space="preserve">- - -- - - - - - - - - - - -- - - - - - - - - - - - - - - - - - - - - - - - - -- - - - - - - - -- - - - </w:t>
      </w:r>
      <w:bookmarkStart w:id="0" w:name="_GoBack"/>
      <w:bookmarkEnd w:id="0"/>
    </w:p>
    <w:p w:rsidR="00DC7E93" w:rsidRDefault="00DC7E93" w:rsidP="00056589">
      <w:pPr>
        <w:spacing w:after="0"/>
        <w:jc w:val="both"/>
      </w:pPr>
    </w:p>
    <w:p w:rsidR="00DC7E93" w:rsidRPr="008C2FA2" w:rsidRDefault="00DC7E93" w:rsidP="00056589">
      <w:pPr>
        <w:spacing w:after="0"/>
        <w:jc w:val="both"/>
      </w:pPr>
    </w:p>
    <w:p w:rsidR="008C2FA2" w:rsidRDefault="008C2FA2" w:rsidP="00056589">
      <w:pPr>
        <w:spacing w:after="0"/>
        <w:jc w:val="both"/>
      </w:pPr>
    </w:p>
    <w:p w:rsidR="008C2FA2" w:rsidRPr="008C2FA2" w:rsidRDefault="008C2FA2" w:rsidP="00056589">
      <w:pPr>
        <w:spacing w:after="0"/>
        <w:jc w:val="both"/>
      </w:pPr>
    </w:p>
    <w:p w:rsidR="00934264" w:rsidRDefault="00934264" w:rsidP="00056589">
      <w:pPr>
        <w:spacing w:after="0"/>
        <w:jc w:val="both"/>
      </w:pPr>
    </w:p>
    <w:p w:rsidR="00FD33EE" w:rsidRDefault="00FD33EE" w:rsidP="00056589">
      <w:pPr>
        <w:spacing w:after="0"/>
        <w:jc w:val="both"/>
      </w:pPr>
    </w:p>
    <w:p w:rsidR="00C00FDA" w:rsidRDefault="00C00FDA" w:rsidP="00056589">
      <w:pPr>
        <w:spacing w:after="0"/>
        <w:jc w:val="both"/>
      </w:pPr>
    </w:p>
    <w:p w:rsidR="00C00FDA" w:rsidRDefault="00C00FDA" w:rsidP="00056589">
      <w:pPr>
        <w:spacing w:after="0"/>
        <w:jc w:val="both"/>
      </w:pPr>
    </w:p>
    <w:p w:rsidR="00C00FDA" w:rsidRDefault="00C00FDA" w:rsidP="00056589">
      <w:pPr>
        <w:spacing w:after="0"/>
        <w:jc w:val="both"/>
      </w:pPr>
    </w:p>
    <w:p w:rsidR="00C00FDA" w:rsidRDefault="00C00FDA" w:rsidP="00056589">
      <w:pPr>
        <w:spacing w:after="0"/>
        <w:jc w:val="both"/>
      </w:pPr>
    </w:p>
    <w:p w:rsidR="00C00FDA" w:rsidRDefault="00C00FDA" w:rsidP="00056589">
      <w:pPr>
        <w:spacing w:after="0"/>
        <w:jc w:val="both"/>
      </w:pPr>
    </w:p>
    <w:p w:rsidR="00C56D67" w:rsidRDefault="00C56D67" w:rsidP="00056589">
      <w:pPr>
        <w:spacing w:after="0"/>
        <w:jc w:val="both"/>
      </w:pPr>
    </w:p>
    <w:p w:rsidR="00491861" w:rsidRDefault="00491861" w:rsidP="00056589">
      <w:pPr>
        <w:spacing w:after="0"/>
        <w:jc w:val="both"/>
      </w:pPr>
      <w:r>
        <w:t xml:space="preserve"> </w:t>
      </w:r>
    </w:p>
    <w:p w:rsidR="00491861" w:rsidRDefault="00491861" w:rsidP="00056589">
      <w:pPr>
        <w:spacing w:after="0"/>
        <w:jc w:val="both"/>
      </w:pPr>
    </w:p>
    <w:p w:rsidR="00517714" w:rsidRDefault="00517714" w:rsidP="00056589">
      <w:pPr>
        <w:spacing w:after="0"/>
        <w:jc w:val="both"/>
      </w:pPr>
    </w:p>
    <w:p w:rsidR="00517714" w:rsidRDefault="00517714" w:rsidP="00056589">
      <w:pPr>
        <w:spacing w:after="0"/>
        <w:jc w:val="both"/>
      </w:pPr>
    </w:p>
    <w:p w:rsidR="00517714" w:rsidRDefault="00517714" w:rsidP="00056589">
      <w:pPr>
        <w:spacing w:after="0"/>
        <w:jc w:val="both"/>
      </w:pPr>
    </w:p>
    <w:sectPr w:rsidR="0051771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861"/>
    <w:rsid w:val="0002762D"/>
    <w:rsid w:val="0005389F"/>
    <w:rsid w:val="00056589"/>
    <w:rsid w:val="001158E9"/>
    <w:rsid w:val="001622FC"/>
    <w:rsid w:val="002E549C"/>
    <w:rsid w:val="00306436"/>
    <w:rsid w:val="0044481A"/>
    <w:rsid w:val="00473150"/>
    <w:rsid w:val="00491861"/>
    <w:rsid w:val="00517714"/>
    <w:rsid w:val="005D01DD"/>
    <w:rsid w:val="006A7549"/>
    <w:rsid w:val="007E51F1"/>
    <w:rsid w:val="00870B5E"/>
    <w:rsid w:val="008C2FA2"/>
    <w:rsid w:val="00934264"/>
    <w:rsid w:val="009D05AC"/>
    <w:rsid w:val="00C00FDA"/>
    <w:rsid w:val="00C56D67"/>
    <w:rsid w:val="00D66E54"/>
    <w:rsid w:val="00DC7E93"/>
    <w:rsid w:val="00E057C1"/>
    <w:rsid w:val="00E84C37"/>
    <w:rsid w:val="00FD33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8D7F3"/>
  <w15:chartTrackingRefBased/>
  <w15:docId w15:val="{8E469937-5474-4679-AA86-59C1C77D5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3</Pages>
  <Words>1430</Words>
  <Characters>7866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Lupita</dc:creator>
  <cp:keywords/>
  <dc:description/>
  <cp:lastModifiedBy>Lupita</cp:lastModifiedBy>
  <cp:revision>7</cp:revision>
  <dcterms:created xsi:type="dcterms:W3CDTF">2018-01-29T16:01:00Z</dcterms:created>
  <dcterms:modified xsi:type="dcterms:W3CDTF">2018-01-30T20:29:00Z</dcterms:modified>
</cp:coreProperties>
</file>